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99557B6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375BC" w:rsidRPr="001375BC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5B3794" w:rsidRPr="005B3794">
        <w:rPr>
          <w:rFonts w:ascii="Verdana" w:hAnsi="Verdana"/>
          <w:b/>
          <w:bCs/>
          <w:sz w:val="18"/>
          <w:szCs w:val="18"/>
        </w:rPr>
        <w:t>investiční globály</w:t>
      </w:r>
      <w:r w:rsidR="005B3794" w:rsidRPr="005B3794">
        <w:rPr>
          <w:rFonts w:ascii="Verdana" w:hAnsi="Verdana"/>
          <w:b/>
          <w:bCs/>
          <w:sz w:val="18"/>
          <w:szCs w:val="18"/>
        </w:rPr>
        <w:t xml:space="preserve"> </w:t>
      </w:r>
      <w:r w:rsidR="001375BC" w:rsidRPr="001375BC">
        <w:rPr>
          <w:rFonts w:ascii="Verdana" w:hAnsi="Verdana"/>
          <w:b/>
          <w:bCs/>
          <w:sz w:val="18"/>
          <w:szCs w:val="18"/>
        </w:rPr>
        <w:t>u OŘ HKR 2025-26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B9D7" w14:textId="3107309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3794" w:rsidRPr="005B379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23F76"/>
    <w:rsid w:val="00940E9B"/>
    <w:rsid w:val="00A13442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2018-11-26T13:19:00Z</dcterms:created>
  <dcterms:modified xsi:type="dcterms:W3CDTF">2024-11-08T10:33:00Z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